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BDB508" w14:textId="77777777" w:rsidR="00C8018B" w:rsidRDefault="00C8018B" w:rsidP="00C8018B">
      <w:pPr>
        <w:spacing w:after="200"/>
        <w:jc w:val="right"/>
        <w:rPr>
          <w:rFonts w:ascii="Times" w:eastAsia="Times New Roman" w:hAnsi="Times" w:cs="Times New Roman"/>
          <w:color w:val="632423" w:themeColor="accent2" w:themeShade="80"/>
          <w:sz w:val="22"/>
          <w:szCs w:val="22"/>
        </w:rPr>
      </w:pPr>
      <w:r>
        <w:rPr>
          <w:rFonts w:ascii="Times" w:eastAsia="Times New Roman" w:hAnsi="Times" w:cs="Times New Roman"/>
          <w:color w:val="632423" w:themeColor="accent2" w:themeShade="80"/>
          <w:sz w:val="22"/>
          <w:szCs w:val="22"/>
        </w:rPr>
        <w:t>Brasilia, Ljubljana y Sao Paulo, 12 de Enero de 2017</w:t>
      </w:r>
    </w:p>
    <w:p w14:paraId="6EA32B3F" w14:textId="77777777" w:rsidR="00464F79" w:rsidRDefault="00464F79" w:rsidP="00464F79">
      <w:pPr>
        <w:spacing w:after="200"/>
        <w:jc w:val="right"/>
        <w:rPr>
          <w:rFonts w:ascii="Times" w:eastAsia="Times New Roman" w:hAnsi="Times" w:cs="Times New Roman"/>
          <w:color w:val="073763"/>
          <w:sz w:val="22"/>
          <w:szCs w:val="22"/>
        </w:rPr>
      </w:pPr>
      <w:r>
        <w:rPr>
          <w:rFonts w:ascii="Times" w:eastAsia="Times New Roman" w:hAnsi="Times" w:cs="Times New Roman"/>
          <w:color w:val="073763"/>
          <w:sz w:val="22"/>
          <w:szCs w:val="22"/>
        </w:rPr>
        <w:t>Brasilia, Ljubliana and Sao Paulo, January 12</w:t>
      </w:r>
      <w:r w:rsidRPr="00C8018B">
        <w:rPr>
          <w:rFonts w:ascii="Times" w:eastAsia="Times New Roman" w:hAnsi="Times" w:cs="Times New Roman"/>
          <w:color w:val="073763"/>
          <w:sz w:val="22"/>
          <w:szCs w:val="22"/>
          <w:vertAlign w:val="superscript"/>
        </w:rPr>
        <w:t>th</w:t>
      </w:r>
      <w:r>
        <w:rPr>
          <w:rFonts w:ascii="Times" w:eastAsia="Times New Roman" w:hAnsi="Times" w:cs="Times New Roman"/>
          <w:color w:val="073763"/>
          <w:sz w:val="22"/>
          <w:szCs w:val="22"/>
        </w:rPr>
        <w:t>, 2017</w:t>
      </w:r>
    </w:p>
    <w:p w14:paraId="0F955323" w14:textId="77777777" w:rsidR="00464F79" w:rsidRPr="00C8018B" w:rsidRDefault="00464F79" w:rsidP="00C8018B">
      <w:pPr>
        <w:spacing w:after="200"/>
        <w:jc w:val="right"/>
        <w:rPr>
          <w:rFonts w:ascii="Times" w:eastAsia="Times New Roman" w:hAnsi="Times" w:cs="Times New Roman"/>
          <w:color w:val="632423" w:themeColor="accent2" w:themeShade="80"/>
          <w:sz w:val="22"/>
          <w:szCs w:val="22"/>
        </w:rPr>
      </w:pPr>
      <w:bookmarkStart w:id="0" w:name="_GoBack"/>
      <w:bookmarkEnd w:id="0"/>
    </w:p>
    <w:p w14:paraId="70D6B2D8" w14:textId="77777777" w:rsidR="00C8018B" w:rsidRDefault="00C8018B" w:rsidP="00C8018B">
      <w:pPr>
        <w:spacing w:after="200"/>
        <w:rPr>
          <w:rFonts w:ascii="Times" w:eastAsia="Times New Roman" w:hAnsi="Times" w:cs="Times New Roman"/>
          <w:color w:val="073763"/>
          <w:sz w:val="22"/>
          <w:szCs w:val="22"/>
        </w:rPr>
      </w:pPr>
    </w:p>
    <w:p w14:paraId="302E1E7C" w14:textId="6157E500" w:rsidR="00AD673D" w:rsidRPr="00AD673D" w:rsidRDefault="00AD673D" w:rsidP="00C8018B">
      <w:pPr>
        <w:spacing w:after="200"/>
        <w:rPr>
          <w:rFonts w:ascii="Times" w:eastAsia="Times New Roman" w:hAnsi="Times" w:cs="Times New Roman"/>
          <w:color w:val="632423" w:themeColor="accent2" w:themeShade="80"/>
          <w:sz w:val="22"/>
          <w:szCs w:val="22"/>
        </w:rPr>
      </w:pPr>
      <w:r>
        <w:rPr>
          <w:rFonts w:ascii="Times" w:eastAsia="Times New Roman" w:hAnsi="Times" w:cs="Times New Roman"/>
          <w:color w:val="632423" w:themeColor="accent2" w:themeShade="80"/>
          <w:sz w:val="22"/>
          <w:szCs w:val="22"/>
        </w:rPr>
        <w:t>DES-HACIENDO INSTITUCIONES</w:t>
      </w:r>
    </w:p>
    <w:p w14:paraId="2D956018" w14:textId="77777777" w:rsidR="00464F79" w:rsidRDefault="00464F79" w:rsidP="00464F79">
      <w:pPr>
        <w:spacing w:after="200"/>
        <w:rPr>
          <w:rFonts w:ascii="Times" w:eastAsia="Times New Roman" w:hAnsi="Times" w:cs="Times New Roman"/>
          <w:color w:val="073763"/>
          <w:sz w:val="22"/>
          <w:szCs w:val="22"/>
        </w:rPr>
      </w:pPr>
      <w:r>
        <w:rPr>
          <w:rFonts w:ascii="Times" w:eastAsia="Times New Roman" w:hAnsi="Times" w:cs="Times New Roman"/>
          <w:color w:val="073763"/>
          <w:sz w:val="22"/>
          <w:szCs w:val="22"/>
        </w:rPr>
        <w:t>UN-DOING INSTITUTIONS</w:t>
      </w:r>
    </w:p>
    <w:p w14:paraId="7797F87C" w14:textId="77777777" w:rsidR="00C8018B" w:rsidRDefault="00C8018B" w:rsidP="00C8018B">
      <w:pPr>
        <w:spacing w:after="200"/>
        <w:rPr>
          <w:rFonts w:ascii="Times" w:eastAsia="Times New Roman" w:hAnsi="Times" w:cs="Times New Roman"/>
          <w:color w:val="073763"/>
          <w:sz w:val="22"/>
          <w:szCs w:val="22"/>
        </w:rPr>
      </w:pPr>
    </w:p>
    <w:p w14:paraId="3C82EF76" w14:textId="77777777" w:rsidR="00B31F75" w:rsidRDefault="00C8018B" w:rsidP="00C8018B">
      <w:pPr>
        <w:spacing w:after="200"/>
        <w:rPr>
          <w:rFonts w:ascii="Times" w:eastAsia="Times New Roman" w:hAnsi="Times" w:cs="Times New Roman"/>
          <w:color w:val="660000"/>
          <w:sz w:val="22"/>
          <w:szCs w:val="22"/>
        </w:rPr>
      </w:pPr>
      <w:r w:rsidRPr="00C8018B">
        <w:rPr>
          <w:rFonts w:ascii="Times" w:eastAsia="Times New Roman" w:hAnsi="Times" w:cs="Times New Roman"/>
          <w:color w:val="073763"/>
          <w:sz w:val="22"/>
          <w:szCs w:val="22"/>
        </w:rPr>
        <w:t>[English below]</w:t>
      </w:r>
    </w:p>
    <w:p w14:paraId="4387DF7C" w14:textId="06295258" w:rsidR="00C8018B" w:rsidRPr="00C8018B" w:rsidRDefault="00C8018B" w:rsidP="00C8018B">
      <w:pPr>
        <w:spacing w:after="200"/>
        <w:rPr>
          <w:rFonts w:ascii="Times" w:eastAsia="Times New Roman" w:hAnsi="Times" w:cs="Times New Roman"/>
          <w:sz w:val="22"/>
          <w:szCs w:val="22"/>
        </w:rPr>
      </w:pPr>
      <w:r w:rsidRPr="00C8018B">
        <w:rPr>
          <w:rFonts w:ascii="Times" w:eastAsia="Times New Roman" w:hAnsi="Times" w:cs="Times New Roman"/>
          <w:color w:val="660000"/>
          <w:sz w:val="22"/>
          <w:szCs w:val="22"/>
        </w:rPr>
        <w:t>Queridos colegas del cluster Educación Popular,</w:t>
      </w:r>
    </w:p>
    <w:p w14:paraId="4E9564EC" w14:textId="77777777" w:rsidR="00C8018B" w:rsidRPr="00C8018B" w:rsidRDefault="00C8018B" w:rsidP="00C8018B">
      <w:pPr>
        <w:spacing w:after="200"/>
        <w:rPr>
          <w:rFonts w:ascii="Times" w:eastAsia="Times New Roman" w:hAnsi="Times" w:cs="Times New Roman"/>
          <w:sz w:val="22"/>
          <w:szCs w:val="22"/>
        </w:rPr>
      </w:pPr>
      <w:r w:rsidRPr="00C8018B">
        <w:rPr>
          <w:rFonts w:ascii="Times" w:eastAsia="Times New Roman" w:hAnsi="Times" w:cs="Times New Roman"/>
          <w:color w:val="660000"/>
          <w:sz w:val="22"/>
          <w:szCs w:val="22"/>
        </w:rPr>
        <w:t>Esperamos encontrarles todos bien.</w:t>
      </w:r>
    </w:p>
    <w:p w14:paraId="544D9982" w14:textId="77777777" w:rsidR="00C8018B" w:rsidRPr="00C8018B" w:rsidRDefault="00C8018B" w:rsidP="00C8018B">
      <w:pPr>
        <w:spacing w:after="200"/>
        <w:rPr>
          <w:rFonts w:ascii="Times" w:eastAsia="Times New Roman" w:hAnsi="Times" w:cs="Times New Roman"/>
          <w:sz w:val="22"/>
          <w:szCs w:val="22"/>
        </w:rPr>
      </w:pPr>
      <w:r w:rsidRPr="00C8018B">
        <w:rPr>
          <w:rFonts w:ascii="Times" w:eastAsia="Times New Roman" w:hAnsi="Times" w:cs="Times New Roman"/>
          <w:color w:val="660000"/>
          <w:sz w:val="22"/>
          <w:szCs w:val="22"/>
        </w:rPr>
        <w:t>Como sabéis, Adela, Luiza y yo estamos coordinando la fase "Des-haciendo instituciones", que empeza ahora mismo en Enero. En los próximos dias, cada una de nosotras estaremos llamando los diferentes grupos para revisar la lista de cuestiones que hemos producido en Diciembre de 2015. Así que, despues de consolidar una lista más consistente, trabajaremos más propiamente en las entrevistas, entrelazando la investigación de cada grupo com el tema de las instituciones o institucionalidades. Abajo les traemos un cronograma, considerando las tareas que ya estaban registradas en nuestro plan de trabajo. Para hacerlo más productivo, cada una de nosotras estará a cargo de dos diferentes grupos: Adela entrevistará Barcelona-Donostia-Madrid y Brasilia-Sao Paulo, Luiza entrevistará Bogota y Quito, y yo entrevistaré Ljubljana y San Juan. Por favor contadnos cualquiera observación que tengáis.</w:t>
      </w:r>
    </w:p>
    <w:p w14:paraId="40070005" w14:textId="77777777" w:rsidR="00C8018B" w:rsidRPr="00C8018B" w:rsidRDefault="00C8018B" w:rsidP="00C8018B">
      <w:pPr>
        <w:spacing w:after="200"/>
        <w:rPr>
          <w:rFonts w:ascii="Times" w:eastAsia="Times New Roman" w:hAnsi="Times" w:cs="Times New Roman"/>
          <w:sz w:val="22"/>
          <w:szCs w:val="22"/>
        </w:rPr>
      </w:pPr>
      <w:r w:rsidRPr="00C8018B">
        <w:rPr>
          <w:rFonts w:ascii="Times" w:eastAsia="Times New Roman" w:hAnsi="Times" w:cs="Times New Roman"/>
          <w:color w:val="660000"/>
          <w:sz w:val="22"/>
          <w:szCs w:val="22"/>
        </w:rPr>
        <w:t>Les agradecemos de antemano.</w:t>
      </w:r>
    </w:p>
    <w:p w14:paraId="679899F4" w14:textId="77777777" w:rsidR="00C8018B" w:rsidRPr="00C8018B" w:rsidRDefault="000F4516" w:rsidP="00C8018B">
      <w:pPr>
        <w:spacing w:after="200"/>
        <w:rPr>
          <w:rFonts w:ascii="Times" w:eastAsia="Times New Roman" w:hAnsi="Times" w:cs="Times New Roman"/>
          <w:sz w:val="22"/>
          <w:szCs w:val="22"/>
        </w:rPr>
      </w:pPr>
      <w:r>
        <w:rPr>
          <w:rFonts w:ascii="Times" w:eastAsia="Times New Roman" w:hAnsi="Times" w:cs="Times New Roman"/>
          <w:color w:val="660000"/>
          <w:sz w:val="22"/>
          <w:szCs w:val="22"/>
        </w:rPr>
        <w:t>Abrazos</w:t>
      </w:r>
      <w:r w:rsidR="00C8018B" w:rsidRPr="00C8018B">
        <w:rPr>
          <w:rFonts w:ascii="Times" w:eastAsia="Times New Roman" w:hAnsi="Times" w:cs="Times New Roman"/>
          <w:color w:val="660000"/>
          <w:sz w:val="22"/>
          <w:szCs w:val="22"/>
        </w:rPr>
        <w:t>,</w:t>
      </w:r>
    </w:p>
    <w:p w14:paraId="6457132F" w14:textId="77777777" w:rsidR="00C8018B" w:rsidRPr="00C8018B" w:rsidRDefault="00C8018B" w:rsidP="00C8018B">
      <w:pPr>
        <w:spacing w:after="200"/>
        <w:rPr>
          <w:rFonts w:ascii="Times" w:eastAsia="Times New Roman" w:hAnsi="Times" w:cs="Times New Roman"/>
          <w:sz w:val="22"/>
          <w:szCs w:val="22"/>
        </w:rPr>
      </w:pPr>
      <w:r w:rsidRPr="00C8018B">
        <w:rPr>
          <w:rFonts w:ascii="Times" w:eastAsia="Times New Roman" w:hAnsi="Times" w:cs="Times New Roman"/>
          <w:color w:val="660000"/>
          <w:sz w:val="22"/>
          <w:szCs w:val="22"/>
        </w:rPr>
        <w:t>Adela, Cayo y Luiza</w:t>
      </w:r>
    </w:p>
    <w:p w14:paraId="7B87E157" w14:textId="77777777" w:rsidR="00C8018B" w:rsidRPr="00C8018B" w:rsidRDefault="00C8018B" w:rsidP="000F4516">
      <w:pPr>
        <w:rPr>
          <w:rFonts w:ascii="Times" w:eastAsia="Times New Roman" w:hAnsi="Times" w:cs="Times New Roman"/>
          <w:sz w:val="22"/>
          <w:szCs w:val="22"/>
        </w:rPr>
      </w:pPr>
      <w:r w:rsidRPr="00C8018B">
        <w:rPr>
          <w:rFonts w:ascii="Times" w:eastAsia="Times New Roman" w:hAnsi="Times" w:cs="Times New Roman"/>
          <w:color w:val="660000"/>
          <w:sz w:val="22"/>
          <w:szCs w:val="22"/>
        </w:rPr>
        <w:t>Enero: consolidación de la lista de cuestiones;</w:t>
      </w:r>
    </w:p>
    <w:p w14:paraId="26DCBCB2" w14:textId="77777777" w:rsidR="00C8018B" w:rsidRPr="00C8018B" w:rsidRDefault="00C8018B" w:rsidP="000F4516">
      <w:pPr>
        <w:rPr>
          <w:rFonts w:ascii="Times" w:eastAsia="Times New Roman" w:hAnsi="Times" w:cs="Times New Roman"/>
          <w:sz w:val="22"/>
          <w:szCs w:val="22"/>
        </w:rPr>
      </w:pPr>
      <w:r w:rsidRPr="00C8018B">
        <w:rPr>
          <w:rFonts w:ascii="Times" w:eastAsia="Times New Roman" w:hAnsi="Times" w:cs="Times New Roman"/>
          <w:color w:val="660000"/>
          <w:sz w:val="22"/>
          <w:szCs w:val="22"/>
        </w:rPr>
        <w:t>Febrero-Abril: entrevistas;</w:t>
      </w:r>
    </w:p>
    <w:p w14:paraId="7D3FB654" w14:textId="77777777" w:rsidR="00C8018B" w:rsidRPr="00C8018B" w:rsidRDefault="00C8018B" w:rsidP="000F4516">
      <w:pPr>
        <w:rPr>
          <w:rFonts w:ascii="Times" w:eastAsia="Times New Roman" w:hAnsi="Times" w:cs="Times New Roman"/>
          <w:sz w:val="22"/>
          <w:szCs w:val="22"/>
        </w:rPr>
      </w:pPr>
      <w:r w:rsidRPr="00C8018B">
        <w:rPr>
          <w:rFonts w:ascii="Times" w:eastAsia="Times New Roman" w:hAnsi="Times" w:cs="Times New Roman"/>
          <w:color w:val="660000"/>
          <w:sz w:val="22"/>
          <w:szCs w:val="22"/>
        </w:rPr>
        <w:t>Mayo-Junio: publicación digital;</w:t>
      </w:r>
    </w:p>
    <w:p w14:paraId="1042A12A" w14:textId="77777777" w:rsidR="00C8018B" w:rsidRPr="00C8018B" w:rsidRDefault="00C8018B" w:rsidP="00C8018B">
      <w:pPr>
        <w:spacing w:after="200"/>
        <w:rPr>
          <w:rFonts w:ascii="Times" w:eastAsia="Times New Roman" w:hAnsi="Times" w:cs="Times New Roman"/>
          <w:sz w:val="22"/>
          <w:szCs w:val="22"/>
        </w:rPr>
      </w:pPr>
      <w:r w:rsidRPr="00C8018B">
        <w:rPr>
          <w:rFonts w:ascii="Times" w:eastAsia="Times New Roman" w:hAnsi="Times" w:cs="Times New Roman"/>
          <w:color w:val="660000"/>
          <w:sz w:val="22"/>
          <w:szCs w:val="22"/>
        </w:rPr>
        <w:t>Julio-Agosto: material educacional or dispositivo expositivo.</w:t>
      </w:r>
    </w:p>
    <w:p w14:paraId="672D8A6B" w14:textId="77777777" w:rsidR="00C8018B" w:rsidRPr="00C8018B" w:rsidRDefault="00C8018B" w:rsidP="00C8018B">
      <w:pPr>
        <w:spacing w:after="200"/>
        <w:rPr>
          <w:rFonts w:ascii="Times" w:eastAsia="Times New Roman" w:hAnsi="Times" w:cs="Times New Roman"/>
          <w:sz w:val="22"/>
          <w:szCs w:val="22"/>
        </w:rPr>
      </w:pPr>
      <w:r w:rsidRPr="00C8018B">
        <w:rPr>
          <w:rFonts w:ascii="Times" w:eastAsia="Times New Roman" w:hAnsi="Times" w:cs="Times New Roman"/>
          <w:sz w:val="22"/>
          <w:szCs w:val="22"/>
        </w:rPr>
        <w:br/>
      </w:r>
      <w:r w:rsidRPr="00C8018B">
        <w:rPr>
          <w:rFonts w:ascii="Times" w:eastAsia="Times New Roman" w:hAnsi="Times" w:cs="Times New Roman"/>
          <w:color w:val="073763"/>
          <w:sz w:val="22"/>
          <w:szCs w:val="22"/>
        </w:rPr>
        <w:t>[English]</w:t>
      </w:r>
    </w:p>
    <w:p w14:paraId="5924139F" w14:textId="77777777" w:rsidR="00C8018B" w:rsidRPr="00C8018B" w:rsidRDefault="00C8018B" w:rsidP="00C8018B">
      <w:pPr>
        <w:spacing w:after="200"/>
        <w:rPr>
          <w:rFonts w:ascii="Times" w:eastAsia="Times New Roman" w:hAnsi="Times" w:cs="Times New Roman"/>
          <w:sz w:val="22"/>
          <w:szCs w:val="22"/>
        </w:rPr>
      </w:pPr>
      <w:r w:rsidRPr="00C8018B">
        <w:rPr>
          <w:rFonts w:ascii="Times" w:eastAsia="Times New Roman" w:hAnsi="Times" w:cs="Times New Roman"/>
          <w:color w:val="073763"/>
          <w:sz w:val="22"/>
          <w:szCs w:val="22"/>
        </w:rPr>
        <w:t>Dear colleagues from Popular Education cluster,</w:t>
      </w:r>
    </w:p>
    <w:p w14:paraId="5811920D" w14:textId="77777777" w:rsidR="00C8018B" w:rsidRPr="00C8018B" w:rsidRDefault="00C8018B" w:rsidP="00C8018B">
      <w:pPr>
        <w:spacing w:after="200"/>
        <w:rPr>
          <w:rFonts w:ascii="Times" w:eastAsia="Times New Roman" w:hAnsi="Times" w:cs="Times New Roman"/>
          <w:sz w:val="22"/>
          <w:szCs w:val="22"/>
        </w:rPr>
      </w:pPr>
      <w:r w:rsidRPr="00C8018B">
        <w:rPr>
          <w:rFonts w:ascii="Times" w:eastAsia="Times New Roman" w:hAnsi="Times" w:cs="Times New Roman"/>
          <w:color w:val="073763"/>
          <w:sz w:val="22"/>
          <w:szCs w:val="22"/>
        </w:rPr>
        <w:t>We hope you all to be fine.</w:t>
      </w:r>
    </w:p>
    <w:p w14:paraId="351CEE04" w14:textId="77777777" w:rsidR="00C8018B" w:rsidRPr="00C8018B" w:rsidRDefault="00C8018B" w:rsidP="00C8018B">
      <w:pPr>
        <w:spacing w:after="200"/>
        <w:rPr>
          <w:rFonts w:ascii="Times" w:eastAsia="Times New Roman" w:hAnsi="Times" w:cs="Times New Roman"/>
          <w:sz w:val="22"/>
          <w:szCs w:val="22"/>
        </w:rPr>
      </w:pPr>
      <w:r w:rsidRPr="00C8018B">
        <w:rPr>
          <w:rFonts w:ascii="Times" w:eastAsia="Times New Roman" w:hAnsi="Times" w:cs="Times New Roman"/>
          <w:color w:val="073763"/>
          <w:sz w:val="22"/>
          <w:szCs w:val="22"/>
        </w:rPr>
        <w:t xml:space="preserve">As you know, Adela, Luiza and me are coordinating the phase "Un-doing Institutions", which begins right now in January. In the next days, each one of us will be contacting the different groups in order to review with you the list of questions we had elaborated on December 2015. Then, after consolidating a more consistent list of questions, we will properly work on the interviews, intertwining each one's research with the issue of institutions and/or institutionalities. We bring you a time table below, considering the tasks registered on our general working plan. To make it more productive, each one of us will be in charge of two different groups: Adela will interview Barcelona-Donostia-Madrid and Brasilia-Sao Paulo, </w:t>
      </w:r>
      <w:r w:rsidRPr="00C8018B">
        <w:rPr>
          <w:rFonts w:ascii="Times" w:eastAsia="Times New Roman" w:hAnsi="Times" w:cs="Times New Roman"/>
          <w:color w:val="073763"/>
          <w:sz w:val="22"/>
          <w:szCs w:val="22"/>
        </w:rPr>
        <w:lastRenderedPageBreak/>
        <w:t>Luiza will interview Bogota and Quito, and I wil interview Ljubljana and San Juan. Please tell us if you have any observations to make.</w:t>
      </w:r>
    </w:p>
    <w:p w14:paraId="31E3DB82" w14:textId="77777777" w:rsidR="00C8018B" w:rsidRPr="00C8018B" w:rsidRDefault="00C8018B" w:rsidP="00C8018B">
      <w:pPr>
        <w:spacing w:after="200"/>
        <w:rPr>
          <w:rFonts w:ascii="Times" w:eastAsia="Times New Roman" w:hAnsi="Times" w:cs="Times New Roman"/>
          <w:sz w:val="22"/>
          <w:szCs w:val="22"/>
        </w:rPr>
      </w:pPr>
      <w:r w:rsidRPr="00C8018B">
        <w:rPr>
          <w:rFonts w:ascii="Times" w:eastAsia="Times New Roman" w:hAnsi="Times" w:cs="Times New Roman"/>
          <w:color w:val="073763"/>
          <w:sz w:val="22"/>
          <w:szCs w:val="22"/>
        </w:rPr>
        <w:t>We thank you in advance for your colaboration.</w:t>
      </w:r>
    </w:p>
    <w:p w14:paraId="0D68CBB8" w14:textId="77777777" w:rsidR="00C8018B" w:rsidRPr="00C8018B" w:rsidRDefault="00C8018B" w:rsidP="00C8018B">
      <w:pPr>
        <w:spacing w:after="200"/>
        <w:rPr>
          <w:rFonts w:ascii="Times" w:eastAsia="Times New Roman" w:hAnsi="Times" w:cs="Times New Roman"/>
          <w:sz w:val="22"/>
          <w:szCs w:val="22"/>
        </w:rPr>
      </w:pPr>
      <w:r w:rsidRPr="00C8018B">
        <w:rPr>
          <w:rFonts w:ascii="Times" w:eastAsia="Times New Roman" w:hAnsi="Times" w:cs="Times New Roman"/>
          <w:color w:val="073763"/>
          <w:sz w:val="22"/>
          <w:szCs w:val="22"/>
        </w:rPr>
        <w:t>Best,</w:t>
      </w:r>
    </w:p>
    <w:p w14:paraId="085BFBE2" w14:textId="77777777" w:rsidR="00C8018B" w:rsidRPr="00C8018B" w:rsidRDefault="00C8018B" w:rsidP="00C8018B">
      <w:pPr>
        <w:spacing w:after="200"/>
        <w:rPr>
          <w:rFonts w:ascii="Times" w:eastAsia="Times New Roman" w:hAnsi="Times" w:cs="Times New Roman"/>
          <w:sz w:val="22"/>
          <w:szCs w:val="22"/>
        </w:rPr>
      </w:pPr>
      <w:r w:rsidRPr="00C8018B">
        <w:rPr>
          <w:rFonts w:ascii="Times" w:eastAsia="Times New Roman" w:hAnsi="Times" w:cs="Times New Roman"/>
          <w:color w:val="073763"/>
          <w:sz w:val="22"/>
          <w:szCs w:val="22"/>
        </w:rPr>
        <w:t>Adela, Cayo and Luiza</w:t>
      </w:r>
    </w:p>
    <w:p w14:paraId="4BDABCC1" w14:textId="77777777" w:rsidR="00C8018B" w:rsidRPr="00C8018B" w:rsidRDefault="00C8018B" w:rsidP="000F4516">
      <w:pPr>
        <w:rPr>
          <w:rFonts w:ascii="Times" w:eastAsia="Times New Roman" w:hAnsi="Times" w:cs="Times New Roman"/>
          <w:sz w:val="22"/>
          <w:szCs w:val="22"/>
        </w:rPr>
      </w:pPr>
      <w:r w:rsidRPr="00C8018B">
        <w:rPr>
          <w:rFonts w:ascii="Times" w:eastAsia="Times New Roman" w:hAnsi="Times" w:cs="Times New Roman"/>
          <w:color w:val="073763"/>
          <w:sz w:val="22"/>
          <w:szCs w:val="22"/>
        </w:rPr>
        <w:t>January: consolidation of the list of questions;</w:t>
      </w:r>
    </w:p>
    <w:p w14:paraId="21882609" w14:textId="77777777" w:rsidR="00C8018B" w:rsidRPr="00C8018B" w:rsidRDefault="00C8018B" w:rsidP="000F4516">
      <w:pPr>
        <w:rPr>
          <w:rFonts w:ascii="Times" w:eastAsia="Times New Roman" w:hAnsi="Times" w:cs="Times New Roman"/>
          <w:sz w:val="22"/>
          <w:szCs w:val="22"/>
        </w:rPr>
      </w:pPr>
      <w:r w:rsidRPr="00C8018B">
        <w:rPr>
          <w:rFonts w:ascii="Times" w:eastAsia="Times New Roman" w:hAnsi="Times" w:cs="Times New Roman"/>
          <w:color w:val="073763"/>
          <w:sz w:val="22"/>
          <w:szCs w:val="22"/>
        </w:rPr>
        <w:t>February-April: interviews;</w:t>
      </w:r>
    </w:p>
    <w:p w14:paraId="7F27ECA6" w14:textId="77777777" w:rsidR="00C8018B" w:rsidRPr="00C8018B" w:rsidRDefault="00C8018B" w:rsidP="000F4516">
      <w:pPr>
        <w:rPr>
          <w:rFonts w:ascii="Times" w:eastAsia="Times New Roman" w:hAnsi="Times" w:cs="Times New Roman"/>
          <w:sz w:val="22"/>
          <w:szCs w:val="22"/>
        </w:rPr>
      </w:pPr>
      <w:r w:rsidRPr="00C8018B">
        <w:rPr>
          <w:rFonts w:ascii="Times" w:eastAsia="Times New Roman" w:hAnsi="Times" w:cs="Times New Roman"/>
          <w:color w:val="073763"/>
          <w:sz w:val="22"/>
          <w:szCs w:val="22"/>
        </w:rPr>
        <w:t>May-June: digital publication;</w:t>
      </w:r>
    </w:p>
    <w:p w14:paraId="39AEA427" w14:textId="77777777" w:rsidR="00917CE1" w:rsidRPr="00C8018B" w:rsidRDefault="00C8018B" w:rsidP="00C8018B">
      <w:pPr>
        <w:spacing w:after="200"/>
        <w:rPr>
          <w:sz w:val="22"/>
          <w:szCs w:val="22"/>
        </w:rPr>
      </w:pPr>
      <w:r w:rsidRPr="00C8018B">
        <w:rPr>
          <w:rFonts w:ascii="Times" w:eastAsia="Times New Roman" w:hAnsi="Times" w:cs="Times New Roman"/>
          <w:color w:val="073763"/>
          <w:sz w:val="22"/>
          <w:szCs w:val="22"/>
        </w:rPr>
        <w:t>July-August: educational material or exhibition display.</w:t>
      </w:r>
    </w:p>
    <w:sectPr w:rsidR="00917CE1" w:rsidRPr="00C8018B" w:rsidSect="0065021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18B"/>
    <w:rsid w:val="000F4516"/>
    <w:rsid w:val="00464F79"/>
    <w:rsid w:val="00650211"/>
    <w:rsid w:val="00917CE1"/>
    <w:rsid w:val="00AD673D"/>
    <w:rsid w:val="00B31F75"/>
    <w:rsid w:val="00C8018B"/>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8879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689133">
      <w:bodyDiv w:val="1"/>
      <w:marLeft w:val="0"/>
      <w:marRight w:val="0"/>
      <w:marTop w:val="0"/>
      <w:marBottom w:val="0"/>
      <w:divBdr>
        <w:top w:val="none" w:sz="0" w:space="0" w:color="auto"/>
        <w:left w:val="none" w:sz="0" w:space="0" w:color="auto"/>
        <w:bottom w:val="none" w:sz="0" w:space="0" w:color="auto"/>
        <w:right w:val="none" w:sz="0" w:space="0" w:color="auto"/>
      </w:divBdr>
      <w:divsChild>
        <w:div w:id="156507655">
          <w:marLeft w:val="0"/>
          <w:marRight w:val="0"/>
          <w:marTop w:val="0"/>
          <w:marBottom w:val="0"/>
          <w:divBdr>
            <w:top w:val="none" w:sz="0" w:space="0" w:color="auto"/>
            <w:left w:val="none" w:sz="0" w:space="0" w:color="auto"/>
            <w:bottom w:val="none" w:sz="0" w:space="0" w:color="auto"/>
            <w:right w:val="none" w:sz="0" w:space="0" w:color="auto"/>
          </w:divBdr>
        </w:div>
        <w:div w:id="2058554161">
          <w:marLeft w:val="0"/>
          <w:marRight w:val="0"/>
          <w:marTop w:val="0"/>
          <w:marBottom w:val="0"/>
          <w:divBdr>
            <w:top w:val="none" w:sz="0" w:space="0" w:color="auto"/>
            <w:left w:val="none" w:sz="0" w:space="0" w:color="auto"/>
            <w:bottom w:val="none" w:sz="0" w:space="0" w:color="auto"/>
            <w:right w:val="none" w:sz="0" w:space="0" w:color="auto"/>
          </w:divBdr>
        </w:div>
        <w:div w:id="1908613689">
          <w:marLeft w:val="0"/>
          <w:marRight w:val="0"/>
          <w:marTop w:val="0"/>
          <w:marBottom w:val="0"/>
          <w:divBdr>
            <w:top w:val="none" w:sz="0" w:space="0" w:color="auto"/>
            <w:left w:val="none" w:sz="0" w:space="0" w:color="auto"/>
            <w:bottom w:val="none" w:sz="0" w:space="0" w:color="auto"/>
            <w:right w:val="none" w:sz="0" w:space="0" w:color="auto"/>
          </w:divBdr>
        </w:div>
        <w:div w:id="74056959">
          <w:marLeft w:val="0"/>
          <w:marRight w:val="0"/>
          <w:marTop w:val="0"/>
          <w:marBottom w:val="0"/>
          <w:divBdr>
            <w:top w:val="none" w:sz="0" w:space="0" w:color="auto"/>
            <w:left w:val="none" w:sz="0" w:space="0" w:color="auto"/>
            <w:bottom w:val="none" w:sz="0" w:space="0" w:color="auto"/>
            <w:right w:val="none" w:sz="0" w:space="0" w:color="auto"/>
          </w:divBdr>
        </w:div>
        <w:div w:id="1073821871">
          <w:marLeft w:val="0"/>
          <w:marRight w:val="0"/>
          <w:marTop w:val="0"/>
          <w:marBottom w:val="0"/>
          <w:divBdr>
            <w:top w:val="none" w:sz="0" w:space="0" w:color="auto"/>
            <w:left w:val="none" w:sz="0" w:space="0" w:color="auto"/>
            <w:bottom w:val="none" w:sz="0" w:space="0" w:color="auto"/>
            <w:right w:val="none" w:sz="0" w:space="0" w:color="auto"/>
          </w:divBdr>
        </w:div>
        <w:div w:id="555242304">
          <w:marLeft w:val="0"/>
          <w:marRight w:val="0"/>
          <w:marTop w:val="0"/>
          <w:marBottom w:val="0"/>
          <w:divBdr>
            <w:top w:val="none" w:sz="0" w:space="0" w:color="auto"/>
            <w:left w:val="none" w:sz="0" w:space="0" w:color="auto"/>
            <w:bottom w:val="none" w:sz="0" w:space="0" w:color="auto"/>
            <w:right w:val="none" w:sz="0" w:space="0" w:color="auto"/>
          </w:divBdr>
        </w:div>
        <w:div w:id="175968270">
          <w:marLeft w:val="0"/>
          <w:marRight w:val="0"/>
          <w:marTop w:val="0"/>
          <w:marBottom w:val="0"/>
          <w:divBdr>
            <w:top w:val="none" w:sz="0" w:space="0" w:color="auto"/>
            <w:left w:val="none" w:sz="0" w:space="0" w:color="auto"/>
            <w:bottom w:val="none" w:sz="0" w:space="0" w:color="auto"/>
            <w:right w:val="none" w:sz="0" w:space="0" w:color="auto"/>
          </w:divBdr>
          <w:divsChild>
            <w:div w:id="1626696920">
              <w:marLeft w:val="0"/>
              <w:marRight w:val="0"/>
              <w:marTop w:val="0"/>
              <w:marBottom w:val="0"/>
              <w:divBdr>
                <w:top w:val="none" w:sz="0" w:space="0" w:color="auto"/>
                <w:left w:val="none" w:sz="0" w:space="0" w:color="auto"/>
                <w:bottom w:val="none" w:sz="0" w:space="0" w:color="auto"/>
                <w:right w:val="none" w:sz="0" w:space="0" w:color="auto"/>
              </w:divBdr>
            </w:div>
            <w:div w:id="1391465287">
              <w:marLeft w:val="0"/>
              <w:marRight w:val="0"/>
              <w:marTop w:val="0"/>
              <w:marBottom w:val="0"/>
              <w:divBdr>
                <w:top w:val="none" w:sz="0" w:space="0" w:color="auto"/>
                <w:left w:val="none" w:sz="0" w:space="0" w:color="auto"/>
                <w:bottom w:val="none" w:sz="0" w:space="0" w:color="auto"/>
                <w:right w:val="none" w:sz="0" w:space="0" w:color="auto"/>
              </w:divBdr>
            </w:div>
            <w:div w:id="98304464">
              <w:marLeft w:val="0"/>
              <w:marRight w:val="0"/>
              <w:marTop w:val="0"/>
              <w:marBottom w:val="0"/>
              <w:divBdr>
                <w:top w:val="none" w:sz="0" w:space="0" w:color="auto"/>
                <w:left w:val="none" w:sz="0" w:space="0" w:color="auto"/>
                <w:bottom w:val="none" w:sz="0" w:space="0" w:color="auto"/>
                <w:right w:val="none" w:sz="0" w:space="0" w:color="auto"/>
              </w:divBdr>
            </w:div>
          </w:divsChild>
        </w:div>
        <w:div w:id="1913269054">
          <w:marLeft w:val="0"/>
          <w:marRight w:val="0"/>
          <w:marTop w:val="0"/>
          <w:marBottom w:val="0"/>
          <w:divBdr>
            <w:top w:val="none" w:sz="0" w:space="0" w:color="auto"/>
            <w:left w:val="none" w:sz="0" w:space="0" w:color="auto"/>
            <w:bottom w:val="none" w:sz="0" w:space="0" w:color="auto"/>
            <w:right w:val="none" w:sz="0" w:space="0" w:color="auto"/>
          </w:divBdr>
        </w:div>
        <w:div w:id="2098676145">
          <w:marLeft w:val="0"/>
          <w:marRight w:val="0"/>
          <w:marTop w:val="0"/>
          <w:marBottom w:val="0"/>
          <w:divBdr>
            <w:top w:val="none" w:sz="0" w:space="0" w:color="auto"/>
            <w:left w:val="none" w:sz="0" w:space="0" w:color="auto"/>
            <w:bottom w:val="none" w:sz="0" w:space="0" w:color="auto"/>
            <w:right w:val="none" w:sz="0" w:space="0" w:color="auto"/>
          </w:divBdr>
        </w:div>
        <w:div w:id="1195845072">
          <w:marLeft w:val="0"/>
          <w:marRight w:val="0"/>
          <w:marTop w:val="0"/>
          <w:marBottom w:val="0"/>
          <w:divBdr>
            <w:top w:val="none" w:sz="0" w:space="0" w:color="auto"/>
            <w:left w:val="none" w:sz="0" w:space="0" w:color="auto"/>
            <w:bottom w:val="none" w:sz="0" w:space="0" w:color="auto"/>
            <w:right w:val="none" w:sz="0" w:space="0" w:color="auto"/>
          </w:divBdr>
        </w:div>
        <w:div w:id="904218537">
          <w:marLeft w:val="0"/>
          <w:marRight w:val="0"/>
          <w:marTop w:val="0"/>
          <w:marBottom w:val="0"/>
          <w:divBdr>
            <w:top w:val="none" w:sz="0" w:space="0" w:color="auto"/>
            <w:left w:val="none" w:sz="0" w:space="0" w:color="auto"/>
            <w:bottom w:val="none" w:sz="0" w:space="0" w:color="auto"/>
            <w:right w:val="none" w:sz="0" w:space="0" w:color="auto"/>
          </w:divBdr>
        </w:div>
        <w:div w:id="1035933870">
          <w:marLeft w:val="0"/>
          <w:marRight w:val="0"/>
          <w:marTop w:val="0"/>
          <w:marBottom w:val="0"/>
          <w:divBdr>
            <w:top w:val="none" w:sz="0" w:space="0" w:color="auto"/>
            <w:left w:val="none" w:sz="0" w:space="0" w:color="auto"/>
            <w:bottom w:val="none" w:sz="0" w:space="0" w:color="auto"/>
            <w:right w:val="none" w:sz="0" w:space="0" w:color="auto"/>
          </w:divBdr>
        </w:div>
        <w:div w:id="1649089664">
          <w:marLeft w:val="0"/>
          <w:marRight w:val="0"/>
          <w:marTop w:val="0"/>
          <w:marBottom w:val="0"/>
          <w:divBdr>
            <w:top w:val="none" w:sz="0" w:space="0" w:color="auto"/>
            <w:left w:val="none" w:sz="0" w:space="0" w:color="auto"/>
            <w:bottom w:val="none" w:sz="0" w:space="0" w:color="auto"/>
            <w:right w:val="none" w:sz="0" w:space="0" w:color="auto"/>
          </w:divBdr>
        </w:div>
        <w:div w:id="2020616690">
          <w:marLeft w:val="0"/>
          <w:marRight w:val="0"/>
          <w:marTop w:val="0"/>
          <w:marBottom w:val="0"/>
          <w:divBdr>
            <w:top w:val="none" w:sz="0" w:space="0" w:color="auto"/>
            <w:left w:val="none" w:sz="0" w:space="0" w:color="auto"/>
            <w:bottom w:val="none" w:sz="0" w:space="0" w:color="auto"/>
            <w:right w:val="none" w:sz="0" w:space="0" w:color="auto"/>
          </w:divBdr>
        </w:div>
        <w:div w:id="833568478">
          <w:marLeft w:val="0"/>
          <w:marRight w:val="0"/>
          <w:marTop w:val="0"/>
          <w:marBottom w:val="0"/>
          <w:divBdr>
            <w:top w:val="none" w:sz="0" w:space="0" w:color="auto"/>
            <w:left w:val="none" w:sz="0" w:space="0" w:color="auto"/>
            <w:bottom w:val="none" w:sz="0" w:space="0" w:color="auto"/>
            <w:right w:val="none" w:sz="0" w:space="0" w:color="auto"/>
          </w:divBdr>
        </w:div>
        <w:div w:id="1677420881">
          <w:marLeft w:val="0"/>
          <w:marRight w:val="0"/>
          <w:marTop w:val="0"/>
          <w:marBottom w:val="0"/>
          <w:divBdr>
            <w:top w:val="none" w:sz="0" w:space="0" w:color="auto"/>
            <w:left w:val="none" w:sz="0" w:space="0" w:color="auto"/>
            <w:bottom w:val="none" w:sz="0" w:space="0" w:color="auto"/>
            <w:right w:val="none" w:sz="0" w:space="0" w:color="auto"/>
          </w:divBdr>
        </w:div>
        <w:div w:id="1789658048">
          <w:marLeft w:val="0"/>
          <w:marRight w:val="0"/>
          <w:marTop w:val="0"/>
          <w:marBottom w:val="0"/>
          <w:divBdr>
            <w:top w:val="none" w:sz="0" w:space="0" w:color="auto"/>
            <w:left w:val="none" w:sz="0" w:space="0" w:color="auto"/>
            <w:bottom w:val="none" w:sz="0" w:space="0" w:color="auto"/>
            <w:right w:val="none" w:sz="0" w:space="0" w:color="auto"/>
          </w:divBdr>
        </w:div>
        <w:div w:id="161097045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383</Words>
  <Characters>2185</Characters>
  <Application>Microsoft Macintosh Word</Application>
  <DocSecurity>0</DocSecurity>
  <Lines>18</Lines>
  <Paragraphs>5</Paragraphs>
  <ScaleCrop>false</ScaleCrop>
  <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cayo honorato</dc:creator>
  <cp:keywords/>
  <dc:description/>
  <cp:lastModifiedBy>cayo honorato</cp:lastModifiedBy>
  <cp:revision>5</cp:revision>
  <dcterms:created xsi:type="dcterms:W3CDTF">2017-01-12T11:59:00Z</dcterms:created>
  <dcterms:modified xsi:type="dcterms:W3CDTF">2017-01-12T12:11:00Z</dcterms:modified>
</cp:coreProperties>
</file>